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8F5F4">
    <v:background id="_x0000_s1025">
      <v:fill type="tile" on="t" color2="#FFFFFF" o:title="paper2" focussize="0,0" recolor="t" r:id="rId6"/>
    </v:background>
  </w:background>
  <w:body>
    <w:p>
      <w:pPr>
        <w:widowControl/>
        <w:spacing w:line="560" w:lineRule="atLeast"/>
        <w:jc w:val="center"/>
        <w:rPr>
          <w:rFonts w:hint="eastAsia" w:ascii="方正小标宋简体" w:eastAsia="方正小标宋简体"/>
          <w:color w:val="000000" w:themeColor="text1"/>
          <w:kern w:val="0"/>
          <w:sz w:val="36"/>
          <w:szCs w:val="36"/>
          <w14:textFill>
            <w14:solidFill>
              <w14:schemeClr w14:val="tx1"/>
            </w14:solidFill>
          </w14:textFill>
        </w:rPr>
      </w:pPr>
      <w:bookmarkStart w:id="2" w:name="_GoBack"/>
      <w:bookmarkEnd w:id="2"/>
      <w:r>
        <w:rPr>
          <w:rFonts w:hint="eastAsia" w:ascii="方正小标宋简体" w:eastAsia="方正小标宋简体"/>
          <w:color w:val="000000" w:themeColor="text1"/>
          <w:kern w:val="0"/>
          <w:sz w:val="36"/>
          <w:szCs w:val="36"/>
          <w14:textFill>
            <w14:solidFill>
              <w14:schemeClr w14:val="tx1"/>
            </w14:solidFill>
          </w14:textFill>
        </w:rPr>
        <w:t>兰州科技职业学院</w:t>
      </w:r>
    </w:p>
    <w:p>
      <w:pPr>
        <w:widowControl/>
        <w:spacing w:line="560" w:lineRule="atLeast"/>
        <w:jc w:val="center"/>
        <w:rPr>
          <w:rFonts w:hint="eastAsia" w:ascii="方正小标宋简体" w:hAnsi="仿宋" w:eastAsia="方正小标宋简体" w:cs="宋体"/>
          <w:color w:val="000000" w:themeColor="text1"/>
          <w:kern w:val="0"/>
          <w:sz w:val="36"/>
          <w:szCs w:val="36"/>
          <w:lang w:eastAsia="zh-CN"/>
          <w14:textFill>
            <w14:solidFill>
              <w14:schemeClr w14:val="tx1"/>
            </w14:solidFill>
          </w14:textFill>
        </w:rPr>
      </w:pPr>
      <w:r>
        <w:rPr>
          <w:rFonts w:hint="eastAsia" w:ascii="方正小标宋简体" w:eastAsia="方正小标宋简体"/>
          <w:color w:val="000000" w:themeColor="text1"/>
          <w:kern w:val="0"/>
          <w:sz w:val="36"/>
          <w:szCs w:val="36"/>
          <w:lang w:val="en-US" w:eastAsia="zh-CN"/>
          <w14:textFill>
            <w14:solidFill>
              <w14:schemeClr w14:val="tx1"/>
            </w14:solidFill>
          </w14:textFill>
        </w:rPr>
        <w:t>2020年</w:t>
      </w:r>
      <w:r>
        <w:rPr>
          <w:rFonts w:hint="eastAsia" w:ascii="方正小标宋简体" w:eastAsia="方正小标宋简体"/>
          <w:color w:val="000000" w:themeColor="text1"/>
          <w:kern w:val="0"/>
          <w:sz w:val="36"/>
          <w:szCs w:val="36"/>
          <w:lang w:eastAsia="zh-CN"/>
          <w14:textFill>
            <w14:solidFill>
              <w14:schemeClr w14:val="tx1"/>
            </w14:solidFill>
          </w14:textFill>
        </w:rPr>
        <w:t>高职</w:t>
      </w:r>
      <w:r>
        <w:rPr>
          <w:rFonts w:hint="eastAsia" w:ascii="方正小标宋简体" w:hAnsi="仿宋" w:eastAsia="方正小标宋简体" w:cs="宋体"/>
          <w:color w:val="000000" w:themeColor="text1"/>
          <w:kern w:val="0"/>
          <w:sz w:val="36"/>
          <w:szCs w:val="36"/>
          <w14:textFill>
            <w14:solidFill>
              <w14:schemeClr w14:val="tx1"/>
            </w14:solidFill>
          </w14:textFill>
        </w:rPr>
        <w:t>扩招</w:t>
      </w:r>
      <w:r>
        <w:rPr>
          <w:rFonts w:hint="eastAsia" w:ascii="方正小标宋简体" w:hAnsi="仿宋" w:eastAsia="方正小标宋简体" w:cs="宋体"/>
          <w:color w:val="000000" w:themeColor="text1"/>
          <w:kern w:val="0"/>
          <w:sz w:val="36"/>
          <w:szCs w:val="36"/>
          <w:lang w:eastAsia="zh-CN"/>
          <w14:textFill>
            <w14:solidFill>
              <w14:schemeClr w14:val="tx1"/>
            </w14:solidFill>
          </w14:textFill>
        </w:rPr>
        <w:t>专项招生简章</w:t>
      </w:r>
    </w:p>
    <w:p>
      <w:pPr>
        <w:widowControl/>
        <w:numPr>
          <w:ilvl w:val="0"/>
          <w:numId w:val="0"/>
        </w:numPr>
        <w:spacing w:line="560" w:lineRule="atLeast"/>
        <w:ind w:firstLine="592" w:firstLineChars="200"/>
        <w:jc w:val="both"/>
        <w:rPr>
          <w:rFonts w:hint="eastAsia" w:ascii="仿宋" w:hAnsi="仿宋" w:eastAsia="仿宋" w:cs="仿宋"/>
          <w:i w:val="0"/>
          <w:caps w:val="0"/>
          <w:color w:val="000000" w:themeColor="text1"/>
          <w:spacing w:val="8"/>
          <w:sz w:val="28"/>
          <w:szCs w:val="28"/>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t>为认真贯彻落实《国务院关于深化考试招生制度改革的实施意见》（国发[2014]35号）、《国务院关于印发国家职业教育改革实施方案的通知》（国发[2019]4号）、《甘肃省职业教育改革实施</w:t>
      </w:r>
      <w:r>
        <w:rPr>
          <w:rFonts w:hint="eastAsia" w:ascii="仿宋" w:hAnsi="仿宋" w:eastAsia="仿宋" w:cs="仿宋"/>
          <w:i w:val="0"/>
          <w:caps w:val="0"/>
          <w:color w:val="000000" w:themeColor="text1"/>
          <w:spacing w:val="8"/>
          <w:sz w:val="28"/>
          <w:szCs w:val="28"/>
          <w:shd w:val="clear" w:fill="FFFFFF"/>
          <w:lang w:val="en-US" w:eastAsia="zh-CN"/>
          <w14:textFill>
            <w14:solidFill>
              <w14:schemeClr w14:val="tx1"/>
            </w14:solidFill>
          </w14:textFill>
        </w:rPr>
        <w:t>方案》（甘政办发[2019]89号）和《2020年政府工作报告》等文件精神，全面深化职业教育改革，进一步稳定高职扩招规模，高质量完成2020年高职扩招专项工作，</w:t>
      </w:r>
      <w:r>
        <w:rPr>
          <w:rFonts w:hint="eastAsia" w:ascii="仿宋" w:hAnsi="仿宋" w:eastAsia="仿宋" w:cs="仿宋"/>
          <w:i w:val="0"/>
          <w:caps w:val="0"/>
          <w:color w:val="000000" w:themeColor="text1"/>
          <w:spacing w:val="8"/>
          <w:sz w:val="28"/>
          <w:szCs w:val="28"/>
          <w:shd w:val="clear" w:fill="FFFFFF"/>
          <w:lang w:eastAsia="zh-CN"/>
          <w14:textFill>
            <w14:solidFill>
              <w14:schemeClr w14:val="tx1"/>
            </w14:solidFill>
          </w14:textFill>
        </w:rPr>
        <w:t>特面向社会招收普通全日制高等职业教育学生。</w:t>
      </w:r>
    </w:p>
    <w:p>
      <w:pPr>
        <w:widowControl/>
        <w:numPr>
          <w:ilvl w:val="0"/>
          <w:numId w:val="1"/>
        </w:numPr>
        <w:spacing w:line="560" w:lineRule="atLeast"/>
        <w:ind w:firstLine="592" w:firstLineChars="200"/>
        <w:jc w:val="both"/>
        <w:rPr>
          <w:rFonts w:hint="eastAsia" w:ascii="黑体" w:hAnsi="黑体" w:eastAsia="黑体" w:cs="黑体"/>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黑体" w:hAnsi="黑体" w:eastAsia="黑体" w:cs="黑体"/>
          <w:i w:val="0"/>
          <w:caps w:val="0"/>
          <w:color w:val="000000" w:themeColor="text1"/>
          <w:spacing w:val="8"/>
          <w:kern w:val="0"/>
          <w:sz w:val="28"/>
          <w:szCs w:val="28"/>
          <w:shd w:val="clear" w:fill="FFFFFF"/>
          <w:lang w:val="en-US" w:eastAsia="zh-CN" w:bidi="ar"/>
          <w14:textFill>
            <w14:solidFill>
              <w14:schemeClr w14:val="tx1"/>
            </w14:solidFill>
          </w14:textFill>
        </w:rPr>
        <w:t>学院简介</w:t>
      </w:r>
    </w:p>
    <w:p>
      <w:pPr>
        <w:widowControl/>
        <w:numPr>
          <w:ilvl w:val="0"/>
          <w:numId w:val="0"/>
        </w:numPr>
        <w:spacing w:line="560" w:lineRule="atLeast"/>
        <w:ind w:firstLine="592" w:firstLineChars="200"/>
        <w:jc w:val="both"/>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t>兰州科技职业学院是2013年5月，经省教育厅评估，省政府批准，通过教育部备案，在原中专学校的基础上升格成立的以全日制普通高等职业教育为主体，以多种形式面向社会、行业、企业技术技能培训为两翼，融学历教育与职业资格技术技能培训于一体的综合性高等职业院校。</w:t>
      </w:r>
    </w:p>
    <w:p>
      <w:pPr>
        <w:widowControl/>
        <w:numPr>
          <w:ilvl w:val="0"/>
          <w:numId w:val="0"/>
        </w:numPr>
        <w:spacing w:line="560" w:lineRule="atLeast"/>
        <w:ind w:firstLine="592" w:firstLineChars="200"/>
        <w:jc w:val="both"/>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t>学院地处兰州高新技术产业开发区，占地面积230亩，建筑总面积9万多平方米。学院图书馆藏纸质图书13.4 万册，电子图书3万册，电子阅读机期刊3000余册。教学及辅助、行政办公用房总面积80494平方米，教学仪器设备值9754万元。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592" w:firstLineChars="200"/>
        <w:jc w:val="both"/>
        <w:textAlignment w:val="auto"/>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t>学院通过师资强校战略，多方引进和培养，拥有一支专业能力强，综合素质高，热爱教育事业的师资队伍。目前，学院教职工278人，专任教师245人；“双师型”教师106人，占教师总数的43.3%。</w:t>
      </w:r>
    </w:p>
    <w:p>
      <w:pPr>
        <w:widowControl/>
        <w:numPr>
          <w:ilvl w:val="0"/>
          <w:numId w:val="0"/>
        </w:numPr>
        <w:spacing w:line="560" w:lineRule="atLeast"/>
        <w:ind w:firstLine="592" w:firstLineChars="200"/>
        <w:jc w:val="both"/>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t xml:space="preserve">学院设有医学系、机电工程系、经济管理系、人文社科教学部和退役军人学院5个教学单位。开设护理、助产等17个专业；普通在籍学生4633人（不含2020级学生）；学院设有院办、教务处等13个管理服务部门；党委设有宣传部、组织部、统战部和5个支部；党委下设工会、团委、学生会3个群团组织。  </w:t>
      </w:r>
    </w:p>
    <w:p>
      <w:pPr>
        <w:widowControl/>
        <w:numPr>
          <w:ilvl w:val="0"/>
          <w:numId w:val="0"/>
        </w:numPr>
        <w:spacing w:line="560" w:lineRule="atLeast"/>
        <w:ind w:firstLine="592" w:firstLineChars="200"/>
        <w:jc w:val="both"/>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t>学院建有口腔医学技术、人体生命科学馆、工业机器人技术、康复治疗技术、汽车检测与维修技术5个大型实训中心和34个校内实验、实训场所，实践教学工位数1670个。</w:t>
      </w:r>
    </w:p>
    <w:p>
      <w:pPr>
        <w:widowControl/>
        <w:numPr>
          <w:ilvl w:val="0"/>
          <w:numId w:val="0"/>
        </w:numPr>
        <w:spacing w:line="560" w:lineRule="atLeast"/>
        <w:ind w:firstLine="592" w:firstLineChars="200"/>
        <w:jc w:val="both"/>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t>学院确立兰州大学第二医院、河西学院附属张掖人民医院、庆阳市人民医院、甘肃省康复中心医院等7个三甲医院，武威市中医医院等8个二甲医院为学生实习医院；确立了临夏州中医医院和白银市中心医院为教学医院；确立了吉利集团等10个企业为校外实习基地。</w:t>
      </w:r>
    </w:p>
    <w:p>
      <w:pPr>
        <w:widowControl/>
        <w:numPr>
          <w:ilvl w:val="0"/>
          <w:numId w:val="0"/>
        </w:numPr>
        <w:spacing w:line="560" w:lineRule="atLeast"/>
        <w:ind w:firstLine="592" w:firstLineChars="200"/>
        <w:jc w:val="both"/>
        <w:rPr>
          <w:rFonts w:hint="eastAsia" w:ascii="黑体" w:hAnsi="黑体" w:eastAsia="黑体" w:cs="黑体"/>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t>近年来，我院深入贯彻学习习近平总书记关于教育的重要论述和全国、全省教育大会精神，全面贯彻党的教育方针。以党的建设为统领；以服务甘肃发展为宗旨；以促进就业为导向；以加大内涵建设为抓手。坚持“立德树人，服务发展，促进就业”的办学思路；坚持“精准定位、技能为本、凸显特色”的专业建设思路</w:t>
      </w:r>
      <w:bookmarkStart w:id="0" w:name="_Toc437682527"/>
      <w:bookmarkEnd w:id="0"/>
      <w:bookmarkStart w:id="1" w:name="_Toc407656467"/>
      <w:bookmarkEnd w:id="1"/>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t>。紧跟职业教育发展形势，结合国家职业教育改革方案，修定管理制度，加强师资队伍建设，培育特色专业，深化校企合作，创新办学机制。形成了医学、机电工程、财经商贸等特色鲜明的专业体系；促进了学院在党的建设、办学育人、内部管理等方面提质增效；推动了学院高质量发展；体现了校企深度融合的开放式办学模式，“五位一体三全育人”教育体系和以综合能力素质为核心的全面质量观等办学特色，为富民兴陇、全面小康战略和甘肃省经济社会发展提供人才支撑和智力支持。</w:t>
      </w:r>
    </w:p>
    <w:p>
      <w:pPr>
        <w:widowControl/>
        <w:numPr>
          <w:ilvl w:val="0"/>
          <w:numId w:val="0"/>
        </w:numPr>
        <w:spacing w:line="560" w:lineRule="atLeast"/>
        <w:ind w:firstLine="592" w:firstLineChars="200"/>
        <w:jc w:val="both"/>
        <w:rPr>
          <w:rFonts w:hint="eastAsia" w:ascii="华文楷体" w:hAnsi="华文楷体" w:eastAsia="华文楷体" w:cs="华文楷体"/>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黑体" w:hAnsi="黑体" w:eastAsia="黑体" w:cs="黑体"/>
          <w:i w:val="0"/>
          <w:caps w:val="0"/>
          <w:color w:val="000000" w:themeColor="text1"/>
          <w:spacing w:val="8"/>
          <w:kern w:val="0"/>
          <w:sz w:val="28"/>
          <w:szCs w:val="28"/>
          <w:shd w:val="clear" w:fill="FFFFFF"/>
          <w:lang w:val="en-US" w:eastAsia="zh-CN" w:bidi="ar"/>
          <w14:textFill>
            <w14:solidFill>
              <w14:schemeClr w14:val="tx1"/>
            </w14:solidFill>
          </w14:textFill>
        </w:rPr>
        <w:t>二、招生对象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5"/>
        <w:jc w:val="left"/>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t>（一）符合我省报名条件的应往届普通高中毕业生、中职毕业生（含技工学校，下同）。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7"/>
        <w:jc w:val="left"/>
        <w:textAlignment w:val="auto"/>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t>（二）具有本省户籍或在甘务工（需提供6个月以上劳动合同证明），具有高中阶段学历或同等学力（初中毕业满三年以上）的退役军人、下岗职工、农民工、高素质农民、进城务工人及待业人员、企事业单位在职职工、乡村干部、基层农技人员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5"/>
        <w:jc w:val="left"/>
        <w:rPr>
          <w:rFonts w:hint="eastAsia" w:ascii="黑体" w:hAnsi="黑体" w:eastAsia="黑体" w:cs="黑体"/>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黑体" w:hAnsi="黑体" w:eastAsia="黑体" w:cs="黑体"/>
          <w:i w:val="0"/>
          <w:caps w:val="0"/>
          <w:color w:val="000000" w:themeColor="text1"/>
          <w:spacing w:val="8"/>
          <w:kern w:val="0"/>
          <w:sz w:val="28"/>
          <w:szCs w:val="28"/>
          <w:shd w:val="clear" w:fill="FFFFFF"/>
          <w:lang w:val="en-US" w:eastAsia="zh-CN" w:bidi="ar"/>
          <w14:textFill>
            <w14:solidFill>
              <w14:schemeClr w14:val="tx1"/>
            </w14:solidFill>
          </w14:textFill>
        </w:rPr>
        <w:t>三、招生专业</w:t>
      </w:r>
    </w:p>
    <w:tbl>
      <w:tblPr>
        <w:tblStyle w:val="5"/>
        <w:tblW w:w="82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24"/>
        <w:gridCol w:w="1295"/>
        <w:gridCol w:w="3724"/>
        <w:gridCol w:w="1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5" w:hRule="atLeast"/>
        </w:trPr>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系别</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专业代码</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专业</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学制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3" w:hRule="atLeast"/>
        </w:trPr>
        <w:tc>
          <w:tcPr>
            <w:tcW w:w="142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医学系</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620201</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护理</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三年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5" w:hRule="atLeast"/>
        </w:trPr>
        <w:tc>
          <w:tcPr>
            <w:tcW w:w="1424"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620405</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口腔医学技术</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三年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5" w:hRule="atLeast"/>
        </w:trPr>
        <w:tc>
          <w:tcPr>
            <w:tcW w:w="1424"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620501</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康复治疗技术</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三年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5" w:hRule="atLeast"/>
        </w:trPr>
        <w:tc>
          <w:tcPr>
            <w:tcW w:w="1424"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620202</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助产</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三年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5" w:hRule="atLeast"/>
        </w:trPr>
        <w:tc>
          <w:tcPr>
            <w:tcW w:w="1424"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620301</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药学</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三年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5" w:hRule="atLeast"/>
        </w:trPr>
        <w:tc>
          <w:tcPr>
            <w:tcW w:w="1424"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620403</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医学影像技术</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三年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5" w:hRule="atLeast"/>
        </w:trPr>
        <w:tc>
          <w:tcPr>
            <w:tcW w:w="142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620401</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医学检验技术</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三年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5" w:hRule="atLeast"/>
        </w:trPr>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经济管理系</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600108</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铁道交通运营管理</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三年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5" w:hRule="atLeast"/>
        </w:trPr>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630801</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电子商务</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三年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5" w:hRule="atLeast"/>
        </w:trPr>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630302</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会计</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三年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5" w:hRule="atLeast"/>
        </w:trPr>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610201</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计算机应用技术</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三年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5" w:hRule="atLeast"/>
        </w:trPr>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630604</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连锁经营管理</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三年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5" w:hRule="atLeast"/>
        </w:trPr>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690301</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老年服务与管理</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三年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5" w:hRule="atLeast"/>
        </w:trPr>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机电工程系</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562309</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工业机器人技术</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三年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5" w:hRule="atLeast"/>
        </w:trPr>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560702</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汽车检测与维修技术</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三年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5" w:hRule="atLeast"/>
        </w:trPr>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560103</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数控技术</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三年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560110</w:t>
            </w:r>
          </w:p>
        </w:tc>
        <w:tc>
          <w:tcPr>
            <w:tcW w:w="3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焊接技术与自动化</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4"/>
                <w:szCs w:val="24"/>
                <w:shd w:val="clear" w:fill="FFFFFF"/>
                <w:lang w:val="en-US" w:eastAsia="zh-CN" w:bidi="ar"/>
                <w14:textFill>
                  <w14:solidFill>
                    <w14:schemeClr w14:val="tx1"/>
                  </w14:solidFill>
                </w14:textFill>
              </w:rPr>
              <w:t>三年</w:t>
            </w:r>
          </w:p>
        </w:tc>
      </w:tr>
    </w:tbl>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92" w:firstLineChars="200"/>
        <w:jc w:val="left"/>
        <w:rPr>
          <w:rFonts w:hint="eastAsia" w:ascii="黑体" w:hAnsi="黑体" w:eastAsia="黑体" w:cs="黑体"/>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黑体" w:hAnsi="黑体" w:eastAsia="黑体" w:cs="黑体"/>
          <w:i w:val="0"/>
          <w:caps w:val="0"/>
          <w:color w:val="000000" w:themeColor="text1"/>
          <w:spacing w:val="8"/>
          <w:kern w:val="0"/>
          <w:sz w:val="28"/>
          <w:szCs w:val="28"/>
          <w:shd w:val="clear" w:fill="FFFFFF"/>
          <w:lang w:val="en-US" w:eastAsia="zh-CN" w:bidi="ar"/>
          <w14:textFill>
            <w14:solidFill>
              <w14:schemeClr w14:val="tx1"/>
            </w14:solidFill>
          </w14:textFill>
        </w:rPr>
        <w:t>四、招生计划</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92" w:firstLineChars="200"/>
        <w:jc w:val="left"/>
        <w:rPr>
          <w:rFonts w:hint="default" w:ascii="黑体" w:hAnsi="黑体" w:eastAsia="黑体" w:cs="黑体"/>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t>具体计划以甘肃省教育厅审批计划为准。</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92" w:firstLineChars="200"/>
        <w:jc w:val="left"/>
        <w:rPr>
          <w:rFonts w:hint="eastAsia" w:ascii="黑体" w:hAnsi="黑体" w:eastAsia="黑体" w:cs="黑体"/>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黑体" w:hAnsi="黑体" w:eastAsia="黑体" w:cs="黑体"/>
          <w:i w:val="0"/>
          <w:caps w:val="0"/>
          <w:color w:val="000000" w:themeColor="text1"/>
          <w:spacing w:val="8"/>
          <w:kern w:val="0"/>
          <w:sz w:val="28"/>
          <w:szCs w:val="28"/>
          <w:shd w:val="clear" w:fill="FFFFFF"/>
          <w:lang w:val="en-US" w:eastAsia="zh-CN" w:bidi="ar"/>
          <w14:textFill>
            <w14:solidFill>
              <w14:schemeClr w14:val="tx1"/>
            </w14:solidFill>
          </w14:textFill>
        </w:rPr>
        <w:t>五、考生报名</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92" w:firstLineChars="200"/>
        <w:jc w:val="left"/>
        <w:rPr>
          <w:rFonts w:hint="eastAsia" w:ascii="仿宋" w:hAnsi="仿宋" w:eastAsia="仿宋" w:cs="仿宋"/>
          <w:i w:val="0"/>
          <w:caps w:val="0"/>
          <w:color w:val="FF0000"/>
          <w:spacing w:val="8"/>
          <w:kern w:val="0"/>
          <w:sz w:val="28"/>
          <w:szCs w:val="28"/>
          <w:shd w:val="clear" w:fill="FFFFFF"/>
          <w:lang w:val="en-US" w:eastAsia="zh-CN" w:bidi="ar"/>
        </w:rPr>
      </w:pPr>
      <w:r>
        <w:rPr>
          <w:rFonts w:hint="eastAsia" w:ascii="楷体" w:hAnsi="楷体" w:eastAsia="楷体" w:cs="楷体"/>
          <w:i w:val="0"/>
          <w:caps w:val="0"/>
          <w:color w:val="000000" w:themeColor="text1"/>
          <w:spacing w:val="8"/>
          <w:kern w:val="0"/>
          <w:sz w:val="28"/>
          <w:szCs w:val="28"/>
          <w:shd w:val="clear" w:fill="FFFFFF"/>
          <w:lang w:val="en-US" w:eastAsia="zh-CN" w:bidi="ar"/>
          <w14:textFill>
            <w14:solidFill>
              <w14:schemeClr w14:val="tx1"/>
            </w14:solidFill>
          </w14:textFill>
        </w:rPr>
        <w:t>（一）报名时间</w:t>
      </w: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t>：</w:t>
      </w:r>
      <w:r>
        <w:rPr>
          <w:rFonts w:hint="eastAsia" w:ascii="仿宋" w:hAnsi="仿宋" w:eastAsia="仿宋" w:cs="仿宋"/>
          <w:i w:val="0"/>
          <w:caps w:val="0"/>
          <w:color w:val="FF0000"/>
          <w:spacing w:val="8"/>
          <w:kern w:val="0"/>
          <w:sz w:val="28"/>
          <w:szCs w:val="28"/>
          <w:shd w:val="clear" w:fill="FFFFFF"/>
          <w:lang w:val="en-US" w:eastAsia="zh-CN" w:bidi="ar"/>
        </w:rPr>
        <w:t>2020年10月10日—10月15日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9" w:leftChars="133" w:right="0" w:firstLine="296" w:firstLineChars="100"/>
        <w:jc w:val="left"/>
        <w:rPr>
          <w:rFonts w:hint="eastAsia" w:ascii="Microsoft YaHei UI" w:hAnsi="Microsoft YaHei UI" w:eastAsia="Microsoft YaHei UI" w:cs="Microsoft YaHei UI"/>
          <w:b w:val="0"/>
          <w:i w:val="0"/>
          <w:caps w:val="0"/>
          <w:color w:val="333333"/>
          <w:spacing w:val="30"/>
          <w:sz w:val="22"/>
          <w:szCs w:val="22"/>
          <w:shd w:val="clear" w:fill="FFFFFF"/>
          <w:lang w:val="en-US" w:eastAsia="zh-CN"/>
        </w:rPr>
      </w:pPr>
      <w:r>
        <w:rPr>
          <w:rFonts w:hint="eastAsia" w:ascii="楷体" w:hAnsi="楷体" w:eastAsia="楷体" w:cs="楷体"/>
          <w:i w:val="0"/>
          <w:caps w:val="0"/>
          <w:color w:val="000000" w:themeColor="text1"/>
          <w:spacing w:val="8"/>
          <w:kern w:val="0"/>
          <w:sz w:val="28"/>
          <w:szCs w:val="28"/>
          <w:shd w:val="clear" w:fill="FFFFFF"/>
          <w:lang w:val="en-US" w:eastAsia="zh-CN" w:bidi="ar"/>
          <w14:textFill>
            <w14:solidFill>
              <w14:schemeClr w14:val="tx1"/>
            </w14:solidFill>
          </w14:textFill>
        </w:rPr>
        <w:t>（二）报名方式：</w:t>
      </w: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t>考生在规定期限内登录甘肃省教育考试院网站（http://www.ganseea.cn），根据提示注册、报名、上传照片、填报志愿并在线缴纳报名费。考生报名并缴费成功后，打印《2020年甘肃省普通高职院校扩招报名登记表》。</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92" w:firstLineChars="200"/>
        <w:jc w:val="left"/>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楷体" w:hAnsi="楷体" w:eastAsia="楷体" w:cs="楷体"/>
          <w:i w:val="0"/>
          <w:caps w:val="0"/>
          <w:color w:val="000000" w:themeColor="text1"/>
          <w:spacing w:val="8"/>
          <w:kern w:val="0"/>
          <w:sz w:val="28"/>
          <w:szCs w:val="28"/>
          <w:shd w:val="clear" w:fill="FFFFFF"/>
          <w:lang w:val="en-US" w:eastAsia="zh-CN" w:bidi="ar"/>
          <w14:textFill>
            <w14:solidFill>
              <w14:schemeClr w14:val="tx1"/>
            </w14:solidFill>
          </w14:textFill>
        </w:rPr>
        <w:t>（三）资格审查: </w:t>
      </w:r>
      <w:r>
        <w:rPr>
          <w:rFonts w:hint="eastAsia" w:ascii="仿宋" w:hAnsi="仿宋" w:eastAsia="仿宋" w:cs="仿宋"/>
          <w:i w:val="0"/>
          <w:caps w:val="0"/>
          <w:color w:val="FF0000"/>
          <w:spacing w:val="8"/>
          <w:kern w:val="0"/>
          <w:sz w:val="28"/>
          <w:szCs w:val="28"/>
          <w:shd w:val="clear" w:fill="FFFFFF"/>
          <w:lang w:val="en-US" w:eastAsia="zh-CN" w:bidi="ar"/>
        </w:rPr>
        <w:t>2020年10月24日  9:00-12:00 </w:t>
      </w: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t> 考生携带下列材料到测试地点进行资格审核：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59" w:leftChars="266" w:right="0" w:firstLine="0" w:firstLineChars="0"/>
        <w:jc w:val="left"/>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t>1.审核部门盖章报名表（一式两份）；</w:t>
      </w: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br w:type="textWrapping"/>
      </w: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t>2.考生身份证原件及复印件；</w:t>
      </w: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br w:type="textWrapping"/>
      </w: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t>3.考生毕业证原件及复印件，或学历证明原件；</w:t>
      </w: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br w:type="textWrapping"/>
      </w: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t>4.退役证原件及复印件（仅退役军人提供）；</w:t>
      </w: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br w:type="textWrapping"/>
      </w: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t>4.六个月(含）以上在甘劳动合同原件及复印件，或证明原件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92" w:right="0" w:hanging="592" w:hangingChars="200"/>
        <w:jc w:val="left"/>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t>（仅外省户籍在甘务工人员提供）；</w:t>
      </w: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br w:type="textWrapping"/>
      </w: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t>5.各类职业资格证，获奖证书原件及复印件（若无相关证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t>书，忽略此项）。</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92" w:firstLineChars="200"/>
        <w:jc w:val="left"/>
        <w:rPr>
          <w:rFonts w:hint="eastAsia" w:ascii="黑体" w:hAnsi="黑体" w:eastAsia="黑体" w:cs="黑体"/>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黑体" w:hAnsi="黑体" w:eastAsia="黑体" w:cs="黑体"/>
          <w:i w:val="0"/>
          <w:caps w:val="0"/>
          <w:color w:val="000000" w:themeColor="text1"/>
          <w:spacing w:val="8"/>
          <w:kern w:val="0"/>
          <w:sz w:val="28"/>
          <w:szCs w:val="28"/>
          <w:shd w:val="clear" w:fill="FFFFFF"/>
          <w:lang w:val="en-US" w:eastAsia="zh-CN" w:bidi="ar"/>
          <w14:textFill>
            <w14:solidFill>
              <w14:schemeClr w14:val="tx1"/>
            </w14:solidFill>
          </w14:textFill>
        </w:rPr>
        <w:t>六、考试安排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9" w:leftChars="133" w:right="0" w:firstLine="296" w:firstLineChars="100"/>
        <w:jc w:val="left"/>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楷体" w:hAnsi="楷体" w:eastAsia="楷体" w:cs="楷体"/>
          <w:i w:val="0"/>
          <w:caps w:val="0"/>
          <w:color w:val="000000" w:themeColor="text1"/>
          <w:spacing w:val="8"/>
          <w:kern w:val="0"/>
          <w:sz w:val="28"/>
          <w:szCs w:val="28"/>
          <w:shd w:val="clear" w:fill="FFFFFF"/>
          <w:lang w:val="en-US" w:eastAsia="zh-CN" w:bidi="ar"/>
          <w14:textFill>
            <w14:solidFill>
              <w14:schemeClr w14:val="tx1"/>
            </w14:solidFill>
          </w14:textFill>
        </w:rPr>
        <w:t>（一）携带证件：</w:t>
      </w: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t>报名的考生须登录系统打印准考证，打印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t>时间详见报名网站须知。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9" w:leftChars="133" w:right="0" w:firstLine="296" w:firstLineChars="100"/>
        <w:jc w:val="left"/>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楷体" w:hAnsi="楷体" w:eastAsia="楷体" w:cs="楷体"/>
          <w:i w:val="0"/>
          <w:caps w:val="0"/>
          <w:color w:val="000000" w:themeColor="text1"/>
          <w:spacing w:val="8"/>
          <w:kern w:val="0"/>
          <w:sz w:val="28"/>
          <w:szCs w:val="28"/>
          <w:shd w:val="clear" w:fill="FFFFFF"/>
          <w:lang w:val="en-US" w:eastAsia="zh-CN" w:bidi="ar"/>
          <w14:textFill>
            <w14:solidFill>
              <w14:schemeClr w14:val="tx1"/>
            </w14:solidFill>
          </w14:textFill>
        </w:rPr>
        <w:t>（二）考试时间</w:t>
      </w: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t>：</w:t>
      </w:r>
      <w:r>
        <w:rPr>
          <w:rFonts w:hint="eastAsia" w:ascii="仿宋" w:hAnsi="仿宋" w:eastAsia="仿宋" w:cs="仿宋"/>
          <w:i w:val="0"/>
          <w:caps w:val="0"/>
          <w:color w:val="FF0000"/>
          <w:spacing w:val="8"/>
          <w:kern w:val="0"/>
          <w:sz w:val="28"/>
          <w:szCs w:val="28"/>
          <w:shd w:val="clear" w:fill="FFFFFF"/>
          <w:lang w:val="en-US" w:eastAsia="zh-CN" w:bidi="ar"/>
        </w:rPr>
        <w:t>2020年10月24日  14:30-16:30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left"/>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楷体" w:hAnsi="楷体" w:eastAsia="楷体" w:cs="楷体"/>
          <w:i w:val="0"/>
          <w:caps w:val="0"/>
          <w:color w:val="000000" w:themeColor="text1"/>
          <w:spacing w:val="8"/>
          <w:kern w:val="0"/>
          <w:sz w:val="28"/>
          <w:szCs w:val="28"/>
          <w:shd w:val="clear" w:fill="FFFFFF"/>
          <w:lang w:val="en-US" w:eastAsia="zh-CN" w:bidi="ar"/>
          <w14:textFill>
            <w14:solidFill>
              <w14:schemeClr w14:val="tx1"/>
            </w14:solidFill>
          </w14:textFill>
        </w:rPr>
        <w:t>（三）考试地点：</w:t>
      </w: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t>学院格致楼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left"/>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黑体" w:hAnsi="黑体" w:eastAsia="黑体" w:cs="黑体"/>
          <w:i w:val="0"/>
          <w:caps w:val="0"/>
          <w:color w:val="000000" w:themeColor="text1"/>
          <w:spacing w:val="8"/>
          <w:kern w:val="0"/>
          <w:sz w:val="28"/>
          <w:szCs w:val="28"/>
          <w:shd w:val="clear" w:fill="FFFFFF"/>
          <w:lang w:val="en-US" w:eastAsia="zh-CN" w:bidi="ar"/>
          <w14:textFill>
            <w14:solidFill>
              <w14:schemeClr w14:val="tx1"/>
            </w14:solidFill>
          </w14:textFill>
        </w:rPr>
        <w:t>七、考试方式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left"/>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t>采用“文化素质+职业技能”的方式。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left"/>
        <w:rPr>
          <w:rFonts w:hint="eastAsia" w:ascii="楷体" w:hAnsi="楷体" w:eastAsia="楷体" w:cs="楷体"/>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楷体" w:hAnsi="楷体" w:eastAsia="楷体" w:cs="楷体"/>
          <w:i w:val="0"/>
          <w:caps w:val="0"/>
          <w:color w:val="000000" w:themeColor="text1"/>
          <w:spacing w:val="8"/>
          <w:kern w:val="0"/>
          <w:sz w:val="28"/>
          <w:szCs w:val="28"/>
          <w:shd w:val="clear" w:fill="FFFFFF"/>
          <w:lang w:val="en-US" w:eastAsia="zh-CN" w:bidi="ar"/>
          <w14:textFill>
            <w14:solidFill>
              <w14:schemeClr w14:val="tx1"/>
            </w14:solidFill>
          </w14:textFill>
        </w:rPr>
        <w:t>（一）文化素质测试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left"/>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t>1.参加2020年普通高考且未被录取的普通高中，以今年普通高考成绩为准。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9" w:leftChars="133" w:right="0" w:firstLine="296" w:firstLineChars="100"/>
        <w:jc w:val="left"/>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t>2.其余应往届普通高中和中职毕业生（含技工学校）、退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t>役军人、下岗失业人员、农民工、高素质农民、进城务工人及待业人员，企事业单位在职职工、乡村干部、基层农技人员等人员，由学院统一组织文化素质测试。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9" w:leftChars="133" w:right="0" w:firstLine="296" w:firstLineChars="100"/>
        <w:jc w:val="left"/>
        <w:rPr>
          <w:rFonts w:hint="eastAsia" w:ascii="楷体" w:hAnsi="楷体" w:eastAsia="楷体" w:cs="楷体"/>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楷体" w:hAnsi="楷体" w:eastAsia="楷体" w:cs="楷体"/>
          <w:i w:val="0"/>
          <w:caps w:val="0"/>
          <w:color w:val="000000" w:themeColor="text1"/>
          <w:spacing w:val="8"/>
          <w:kern w:val="0"/>
          <w:sz w:val="28"/>
          <w:szCs w:val="28"/>
          <w:shd w:val="clear" w:fill="FFFFFF"/>
          <w:lang w:val="en-US" w:eastAsia="zh-CN" w:bidi="ar"/>
          <w14:textFill>
            <w14:solidFill>
              <w14:schemeClr w14:val="tx1"/>
            </w14:solidFill>
          </w14:textFill>
        </w:rPr>
        <w:t>（二）职业适应性测试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left"/>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t>学院结合现代学徒制试点专业、企业订单培养协议等技术技能型人才培养要求，按照学生需求和特长，与合作企业共同组织职业适应性测试。应往届中职毕业生以在校期间参加国家、省、市、县（区）级技能大赛成绩为准。</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92" w:firstLineChars="200"/>
        <w:jc w:val="left"/>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黑体" w:hAnsi="黑体" w:eastAsia="黑体" w:cs="黑体"/>
          <w:i w:val="0"/>
          <w:caps w:val="0"/>
          <w:color w:val="000000" w:themeColor="text1"/>
          <w:spacing w:val="8"/>
          <w:kern w:val="0"/>
          <w:sz w:val="28"/>
          <w:szCs w:val="28"/>
          <w:shd w:val="clear" w:fill="FFFFFF"/>
          <w:lang w:val="en-US" w:eastAsia="zh-CN" w:bidi="ar"/>
          <w14:textFill>
            <w14:solidFill>
              <w14:schemeClr w14:val="tx1"/>
            </w14:solidFill>
          </w14:textFill>
        </w:rPr>
        <w:t>八、培养模式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left"/>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楷体" w:hAnsi="楷体" w:eastAsia="楷体" w:cs="楷体"/>
          <w:i w:val="0"/>
          <w:caps w:val="0"/>
          <w:color w:val="000000" w:themeColor="text1"/>
          <w:spacing w:val="8"/>
          <w:kern w:val="0"/>
          <w:sz w:val="28"/>
          <w:szCs w:val="28"/>
          <w:shd w:val="clear" w:fill="FFFFFF"/>
          <w:lang w:val="en-US" w:eastAsia="zh-CN" w:bidi="ar"/>
          <w14:textFill>
            <w14:solidFill>
              <w14:schemeClr w14:val="tx1"/>
            </w14:solidFill>
          </w14:textFill>
        </w:rPr>
        <w:t>（一）A 类：高中生源。</w:t>
      </w: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t>包括应届高中阶段毕业生（含普通高中、职业高中、职业中专、技工学校）及年龄在 24 周岁以下的初中毕业生（初中毕业满三年以上的）。与通过综合评价、普通高考和中职对口升学考试录取的统招学生一同培养，执行《统招专业人才培养方案》。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592" w:firstLineChars="200"/>
        <w:jc w:val="left"/>
        <w:textAlignment w:val="auto"/>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楷体" w:hAnsi="楷体" w:eastAsia="楷体" w:cs="楷体"/>
          <w:i w:val="0"/>
          <w:caps w:val="0"/>
          <w:color w:val="000000" w:themeColor="text1"/>
          <w:spacing w:val="8"/>
          <w:kern w:val="0"/>
          <w:sz w:val="28"/>
          <w:szCs w:val="28"/>
          <w:shd w:val="clear" w:fill="FFFFFF"/>
          <w:lang w:val="en-US" w:eastAsia="zh-CN" w:bidi="ar"/>
          <w14:textFill>
            <w14:solidFill>
              <w14:schemeClr w14:val="tx1"/>
            </w14:solidFill>
          </w14:textFill>
        </w:rPr>
        <w:t>（二）B 类：企业生源。</w:t>
      </w: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t>包括企(事)业单位在岗职工。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592" w:firstLineChars="200"/>
        <w:jc w:val="left"/>
        <w:textAlignment w:val="auto"/>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楷体" w:hAnsi="楷体" w:eastAsia="楷体" w:cs="楷体"/>
          <w:i w:val="0"/>
          <w:caps w:val="0"/>
          <w:color w:val="000000" w:themeColor="text1"/>
          <w:spacing w:val="8"/>
          <w:kern w:val="0"/>
          <w:sz w:val="28"/>
          <w:szCs w:val="28"/>
          <w:shd w:val="clear" w:fill="FFFFFF"/>
          <w:lang w:val="en-US" w:eastAsia="zh-CN" w:bidi="ar"/>
          <w14:textFill>
            <w14:solidFill>
              <w14:schemeClr w14:val="tx1"/>
            </w14:solidFill>
          </w14:textFill>
        </w:rPr>
        <w:t>（三）C 类：社会生源。</w:t>
      </w: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t>包括退役军人、下岗失业人员、农民工、高素质农民、进城务工人及待业人员、乡村干部、基层农技人员等人员。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left"/>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t>对 B 类、C 类学生，按照“标准不降、模式多元、学制灵活”原则，单独制定《扩招专业人才培养方案》（B 类以提升为导向；C 类以就业为导向），根据情况实施弹性学制和“学分银行”，采用“双零”培养、“工学交替、半工半读”、“送教入企”、“农学结合、旺工淡学”、“线上教学和线下集中授课相结合”等方式，分别组织教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592" w:firstLineChars="200"/>
        <w:jc w:val="left"/>
        <w:textAlignment w:val="auto"/>
        <w:rPr>
          <w:rFonts w:hint="eastAsia" w:ascii="黑体" w:hAnsi="黑体" w:eastAsia="黑体" w:cs="黑体"/>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黑体" w:hAnsi="黑体" w:eastAsia="黑体" w:cs="黑体"/>
          <w:i w:val="0"/>
          <w:caps w:val="0"/>
          <w:color w:val="000000" w:themeColor="text1"/>
          <w:spacing w:val="8"/>
          <w:kern w:val="0"/>
          <w:sz w:val="28"/>
          <w:szCs w:val="28"/>
          <w:shd w:val="clear" w:fill="FFFFFF"/>
          <w:lang w:val="en-US" w:eastAsia="zh-CN" w:bidi="ar"/>
          <w14:textFill>
            <w14:solidFill>
              <w14:schemeClr w14:val="tx1"/>
            </w14:solidFill>
          </w14:textFill>
        </w:rPr>
        <w:t>九、资助政策</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5"/>
        <w:jc w:val="left"/>
        <w:textAlignment w:val="auto"/>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t>扩招录取考生，均按照学院现行规定享受奖、助、贷、勤、补政策。</w:t>
      </w:r>
    </w:p>
    <w:p>
      <w:pPr>
        <w:widowControl/>
        <w:numPr>
          <w:ilvl w:val="0"/>
          <w:numId w:val="0"/>
        </w:numPr>
        <w:spacing w:line="560" w:lineRule="atLeast"/>
        <w:ind w:firstLine="592" w:firstLineChars="200"/>
        <w:jc w:val="both"/>
        <w:rPr>
          <w:rFonts w:hint="eastAsia" w:ascii="黑体" w:hAnsi="黑体" w:eastAsia="黑体" w:cs="黑体"/>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黑体" w:hAnsi="黑体" w:eastAsia="黑体" w:cs="黑体"/>
          <w:i w:val="0"/>
          <w:caps w:val="0"/>
          <w:color w:val="000000" w:themeColor="text1"/>
          <w:spacing w:val="8"/>
          <w:kern w:val="0"/>
          <w:sz w:val="28"/>
          <w:szCs w:val="28"/>
          <w:shd w:val="clear" w:fill="FFFFFF"/>
          <w:lang w:val="en-US" w:eastAsia="zh-CN" w:bidi="ar"/>
          <w14:textFill>
            <w14:solidFill>
              <w14:schemeClr w14:val="tx1"/>
            </w14:solidFill>
          </w14:textFill>
        </w:rPr>
        <w:t>十、收费标准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5"/>
        <w:jc w:val="left"/>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t>学院收费标准按2020级学生收费标准执行，退役军人学费由国家资助代偿，最高不超过8000元/年，超出部分自行负担。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left"/>
        <w:rPr>
          <w:rFonts w:hint="eastAsia" w:ascii="黑体" w:hAnsi="黑体" w:eastAsia="黑体" w:cs="黑体"/>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黑体" w:hAnsi="黑体" w:eastAsia="黑体" w:cs="黑体"/>
          <w:i w:val="0"/>
          <w:caps w:val="0"/>
          <w:color w:val="000000" w:themeColor="text1"/>
          <w:spacing w:val="8"/>
          <w:kern w:val="0"/>
          <w:sz w:val="28"/>
          <w:szCs w:val="28"/>
          <w:shd w:val="clear" w:fill="FFFFFF"/>
          <w:lang w:val="en-US" w:eastAsia="zh-CN" w:bidi="ar"/>
          <w14:textFill>
            <w14:solidFill>
              <w14:schemeClr w14:val="tx1"/>
            </w14:solidFill>
          </w14:textFill>
        </w:rPr>
        <w:t>十一、联系方式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left"/>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t>（一）学院招生咨询话：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left"/>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t>0931-5321043、 0931-5322247、0931-5322554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left"/>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t>（二）学院网址：http://www.lzkjedu.com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5"/>
        <w:jc w:val="left"/>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t>（三） E - mail：2480552898@qq.com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5"/>
        <w:jc w:val="left"/>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t>（四）官方QQ ：2480552898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5"/>
        <w:jc w:val="left"/>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t>（五）学院微信公众平台：Lankedu</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5"/>
        <w:jc w:val="left"/>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t>（六）学院地址：甘肃省兰州市兰州东部科技新城园区大道1号（邮编：730102）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5"/>
        <w:jc w:val="left"/>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t> （七）乘车路线：东岗C出口乘坐906路公交车至兰州科技职业学院站下车即到。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5"/>
        <w:jc w:val="left"/>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5"/>
        <w:jc w:val="left"/>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pPr>
    </w:p>
    <w:p>
      <w:pPr>
        <w:widowControl/>
        <w:spacing w:line="560" w:lineRule="atLeast"/>
        <w:rPr>
          <w:rFonts w:hint="eastAsia" w:ascii="仿宋" w:hAnsi="仿宋" w:eastAsia="仿宋" w:cs="仿宋"/>
          <w:i w:val="0"/>
          <w:caps w:val="0"/>
          <w:color w:val="000000" w:themeColor="text1"/>
          <w:spacing w:val="8"/>
          <w:kern w:val="0"/>
          <w:sz w:val="28"/>
          <w:szCs w:val="28"/>
          <w:shd w:val="clear" w:fill="FFFFFF"/>
          <w:lang w:val="en-US" w:eastAsia="zh-CN" w:bidi="ar"/>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drawing>
          <wp:anchor distT="0" distB="0" distL="114300" distR="114300" simplePos="0" relativeHeight="251949056" behindDoc="1" locked="0" layoutInCell="1" allowOverlap="1">
            <wp:simplePos x="0" y="0"/>
            <wp:positionH relativeFrom="column">
              <wp:posOffset>-457200</wp:posOffset>
            </wp:positionH>
            <wp:positionV relativeFrom="paragraph">
              <wp:posOffset>2778760</wp:posOffset>
            </wp:positionV>
            <wp:extent cx="6324600" cy="1868170"/>
            <wp:effectExtent l="0" t="0" r="0" b="0"/>
            <wp:wrapNone/>
            <wp:docPr id="6" name="图片 6" descr="6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666"/>
                    <pic:cNvPicPr>
                      <a:picLocks noChangeAspect="1"/>
                    </pic:cNvPicPr>
                  </pic:nvPicPr>
                  <pic:blipFill>
                    <a:blip r:embed="rId7">
                      <a:lum bright="18000"/>
                    </a:blip>
                    <a:stretch>
                      <a:fillRect/>
                    </a:stretch>
                  </pic:blipFill>
                  <pic:spPr>
                    <a:xfrm>
                      <a:off x="0" y="0"/>
                      <a:ext cx="6324600" cy="1868170"/>
                    </a:xfrm>
                    <a:prstGeom prst="rect">
                      <a:avLst/>
                    </a:prstGeom>
                    <a:effectLst>
                      <a:softEdge rad="635000"/>
                    </a:effectLst>
                  </pic:spPr>
                </pic:pic>
              </a:graphicData>
            </a:graphic>
          </wp:anchor>
        </w:drawing>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roma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8C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lang w:val="en-US"/>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宋体"/>
        <w:u w:val="single"/>
        <w:lang w:val="en-US" w:eastAsia="zh-CN"/>
      </w:rPr>
    </w:pPr>
    <w:r>
      <w:rPr>
        <w:rFonts w:hint="eastAsia"/>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5DB67"/>
    <w:multiLevelType w:val="singleLevel"/>
    <w:tmpl w:val="3685DB6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3006D9"/>
    <w:rsid w:val="01997CF6"/>
    <w:rsid w:val="026E6F44"/>
    <w:rsid w:val="0608124C"/>
    <w:rsid w:val="07092F95"/>
    <w:rsid w:val="07845863"/>
    <w:rsid w:val="08704805"/>
    <w:rsid w:val="0900394B"/>
    <w:rsid w:val="0BA0204D"/>
    <w:rsid w:val="11335089"/>
    <w:rsid w:val="12240946"/>
    <w:rsid w:val="12765BF1"/>
    <w:rsid w:val="13CA1177"/>
    <w:rsid w:val="140F3CFB"/>
    <w:rsid w:val="22774BA0"/>
    <w:rsid w:val="23D07DB0"/>
    <w:rsid w:val="25D775BC"/>
    <w:rsid w:val="288F1A2D"/>
    <w:rsid w:val="28F33A0C"/>
    <w:rsid w:val="2A067180"/>
    <w:rsid w:val="2C1C62C7"/>
    <w:rsid w:val="2CD77618"/>
    <w:rsid w:val="2E080D34"/>
    <w:rsid w:val="2FC25A17"/>
    <w:rsid w:val="35570367"/>
    <w:rsid w:val="38B63DC8"/>
    <w:rsid w:val="398E0ABC"/>
    <w:rsid w:val="3B354117"/>
    <w:rsid w:val="3F8D25B8"/>
    <w:rsid w:val="45DE6566"/>
    <w:rsid w:val="46693285"/>
    <w:rsid w:val="489F7376"/>
    <w:rsid w:val="49795424"/>
    <w:rsid w:val="4AA77BA4"/>
    <w:rsid w:val="4ABE6FEE"/>
    <w:rsid w:val="4FBD683C"/>
    <w:rsid w:val="50A754C7"/>
    <w:rsid w:val="52267271"/>
    <w:rsid w:val="523006D9"/>
    <w:rsid w:val="523968A7"/>
    <w:rsid w:val="55681CD3"/>
    <w:rsid w:val="59B9524C"/>
    <w:rsid w:val="5E950AD1"/>
    <w:rsid w:val="61CC4CF1"/>
    <w:rsid w:val="663B17AE"/>
    <w:rsid w:val="678711AC"/>
    <w:rsid w:val="6847680D"/>
    <w:rsid w:val="6B0F09D6"/>
    <w:rsid w:val="6BF20379"/>
    <w:rsid w:val="71E64417"/>
    <w:rsid w:val="73AD4350"/>
    <w:rsid w:val="747C7EAC"/>
    <w:rsid w:val="78EB7A44"/>
    <w:rsid w:val="7C542379"/>
    <w:rsid w:val="7F2556B3"/>
    <w:rsid w:val="7F9D5A5C"/>
    <w:rsid w:val="7FAD6F05"/>
    <w:rsid w:val="7FD46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font01"/>
    <w:basedOn w:val="6"/>
    <w:qFormat/>
    <w:uiPriority w:val="0"/>
    <w:rPr>
      <w:rFonts w:hint="eastAsia" w:ascii="仿宋" w:hAnsi="仿宋" w:eastAsia="仿宋" w:cs="仿宋"/>
      <w:color w:val="FF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2839</Words>
  <Characters>3099</Characters>
  <Lines>0</Lines>
  <Paragraphs>0</Paragraphs>
  <TotalTime>3</TotalTime>
  <ScaleCrop>false</ScaleCrop>
  <LinksUpToDate>false</LinksUpToDate>
  <CharactersWithSpaces>3112</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2019-06-10T08:31:00Z</dcterms:created>
  <dc:creator>Administrator</dc:creator>
  <cp:lastModifiedBy>祁富胜</cp:lastModifiedBy>
  <dcterms:modified xsi:type="dcterms:W3CDTF">2020-09-25T00:39:28Z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